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ВЛ-0,4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земель государственная собственность на которые не разграничена, площадью </w:t>
      </w:r>
      <w:r w:rsidR="001F3601">
        <w:rPr>
          <w:rFonts w:ascii="Times New Roman" w:hAnsi="Times New Roman" w:cs="Times New Roman"/>
          <w:sz w:val="28"/>
          <w:szCs w:val="28"/>
        </w:rPr>
        <w:t>31</w:t>
      </w:r>
      <w:r w:rsidR="007F73C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7F73C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576829">
        <w:rPr>
          <w:rFonts w:ascii="Times New Roman" w:hAnsi="Times New Roman" w:cs="Times New Roman"/>
          <w:sz w:val="28"/>
          <w:szCs w:val="28"/>
        </w:rPr>
        <w:t>,</w:t>
      </w:r>
      <w:r w:rsidR="00824789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F3601">
        <w:rPr>
          <w:rFonts w:ascii="Times New Roman" w:hAnsi="Times New Roman" w:cs="Times New Roman"/>
          <w:sz w:val="28"/>
          <w:szCs w:val="28"/>
        </w:rPr>
        <w:t>12</w:t>
      </w:r>
      <w:r w:rsidR="00F071A7">
        <w:rPr>
          <w:rFonts w:ascii="Times New Roman" w:hAnsi="Times New Roman" w:cs="Times New Roman"/>
          <w:sz w:val="28"/>
          <w:szCs w:val="28"/>
        </w:rPr>
        <w:t>.08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4562C9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6324" w:rsidRDefault="00946324" w:rsidP="00F54F90">
      <w:pPr>
        <w:spacing w:after="0" w:line="240" w:lineRule="auto"/>
      </w:pPr>
      <w:r>
        <w:separator/>
      </w:r>
    </w:p>
  </w:endnote>
  <w:endnote w:type="continuationSeparator" w:id="0">
    <w:p w:rsidR="00946324" w:rsidRDefault="0094632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6324" w:rsidRDefault="00946324" w:rsidP="00F54F90">
      <w:pPr>
        <w:spacing w:after="0" w:line="240" w:lineRule="auto"/>
      </w:pPr>
      <w:r>
        <w:separator/>
      </w:r>
    </w:p>
  </w:footnote>
  <w:footnote w:type="continuationSeparator" w:id="0">
    <w:p w:rsidR="00946324" w:rsidRDefault="0094632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562C9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6324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AA49E4-4639-4EBA-B210-1891FE9E5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1466</TotalTime>
  <Pages>2</Pages>
  <Words>198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121</cp:revision>
  <cp:lastPrinted>2022-07-08T02:33:00Z</cp:lastPrinted>
  <dcterms:created xsi:type="dcterms:W3CDTF">2019-03-01T06:54:00Z</dcterms:created>
  <dcterms:modified xsi:type="dcterms:W3CDTF">2022-07-25T01:41:00Z</dcterms:modified>
</cp:coreProperties>
</file>